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关于号码布佩戴与规格的规定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6"/>
          <w:szCs w:val="26"/>
          <w:lang w:val="en-US" w:eastAsia="zh-CN"/>
        </w:rPr>
        <w:t>一、田径竞赛规则第139条第7款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应为每名运动员提供两个号码布，将号码布分别佩戴在胸前和背后的显著位置。在跳高比赛中，运动员可在胸前或背后仅佩戴一个号码。号码必须与秩序册中的号码一致。</w:t>
      </w:r>
      <w:r>
        <w:rPr>
          <w:rFonts w:hint="eastAsia" w:ascii="宋体" w:hAnsi="宋体" w:eastAsia="宋体" w:cs="宋体"/>
          <w:b w:val="0"/>
          <w:bCs/>
          <w:sz w:val="26"/>
          <w:szCs w:val="2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6"/>
          <w:szCs w:val="26"/>
          <w:lang w:val="en-US" w:eastAsia="zh-CN"/>
        </w:rPr>
        <w:t>号码布规格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0" w:firstLineChars="1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1</w:t>
      </w:r>
      <w:r>
        <w:rPr>
          <w:rFonts w:hint="eastAsia" w:ascii="宋体" w:hAnsi="宋体" w:eastAsia="宋体" w:cs="宋体"/>
          <w:b w:val="0"/>
          <w:bCs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6"/>
          <w:szCs w:val="26"/>
        </w:rPr>
        <w:t>号码布最大规格为高20厘米、宽 24厘米。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号码上方的标记最大高度不超过5厘米。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号码数字的高度不低于6厘米、不高于10厘米。数字必须清晰可见。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号码下方的标记最大高度为3厘米。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0" w:firstLineChars="1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2、号码布的印制颜色必须适当，以保证号码数字的最大清晰度。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0" w:firstLineChars="1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3、号码布的佩戴必须完全显露，不得塞入短裤。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0" w:firstLineChars="100"/>
        <w:jc w:val="both"/>
        <w:textAlignment w:val="auto"/>
        <w:rPr>
          <w:rFonts w:hint="eastAsia" w:ascii="宋体" w:hAnsi="宋体" w:eastAsia="宋体" w:cs="宋体"/>
          <w:b w:val="0"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6"/>
          <w:szCs w:val="26"/>
        </w:rPr>
        <w:t>4、每块号码布上只能出现一家赞助商标识。</w:t>
      </w:r>
      <w:r>
        <w:rPr>
          <w:rFonts w:hint="eastAsia" w:ascii="宋体" w:hAnsi="宋体" w:eastAsia="宋体" w:cs="宋体"/>
          <w:b w:val="0"/>
          <w:bCs/>
          <w:sz w:val="26"/>
          <w:szCs w:val="26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6"/>
          <w:szCs w:val="26"/>
          <w:lang w:val="en-US" w:eastAsia="zh-CN"/>
        </w:rPr>
        <w:t>各单位参赛队如有赞助的，该赞助商或个人须为健康的、合法的，并在工商及相关行政部门在册的公司团体或企业。</w:t>
      </w:r>
      <w:r>
        <w:rPr>
          <w:rFonts w:hint="eastAsia" w:ascii="宋体" w:hAnsi="宋体" w:eastAsia="宋体" w:cs="宋体"/>
          <w:b w:val="0"/>
          <w:bCs/>
          <w:sz w:val="26"/>
          <w:szCs w:val="26"/>
          <w:lang w:eastAsia="zh-CN"/>
        </w:rPr>
        <w:t>）</w:t>
      </w:r>
    </w:p>
    <w:tbl>
      <w:tblPr>
        <w:tblStyle w:val="4"/>
        <w:tblpPr w:leftFromText="180" w:rightFromText="180" w:vertAnchor="text" w:horzAnchor="page" w:tblpX="363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  <w:lang w:val="en-US" w:eastAsia="zh-CN"/>
              </w:rPr>
              <w:t>会 计 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  <w:vertAlign w:val="baseline"/>
                <w:lang w:val="en-US" w:eastAsia="zh-CN"/>
              </w:rPr>
              <w:t>0 1 0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  <w:t>LINING(赞助商</w:t>
            </w:r>
            <w:r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sz w:val="26"/>
          <w:szCs w:val="26"/>
        </w:rPr>
      </w:pPr>
      <w:r>
        <w:rPr>
          <w:rFonts w:hint="eastAsia" w:ascii="宋体" w:hAnsi="宋体" w:eastAsia="宋体" w:cs="宋体"/>
          <w:b/>
          <w:bCs w:val="0"/>
          <w:sz w:val="26"/>
          <w:szCs w:val="26"/>
        </w:rPr>
        <w:t>示例: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both"/>
        <w:textAlignment w:val="auto"/>
        <w:rPr>
          <w:rFonts w:hint="default" w:ascii="宋体" w:hAnsi="宋体" w:eastAsia="宋体" w:cs="宋体"/>
          <w:b/>
          <w:bCs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6"/>
          <w:szCs w:val="26"/>
          <w:lang w:val="en-US" w:eastAsia="zh-CN"/>
        </w:rPr>
        <w:t>三、大学生组运动员号码布由各参赛单位按照规定自行制作，具体对应号码段如下：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98"/>
        <w:gridCol w:w="2355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60" w:firstLineChars="10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参赛单位全称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男子运动员号码段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女子运动员号码段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会计学院20级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001--100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101--200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会计20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会计学院21级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201--300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301--400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会计21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会计学院22级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401--500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501--600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lang w:val="en-US" w:eastAsia="zh-CN"/>
              </w:rPr>
              <w:t>会计22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电信工程学院20级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601--700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701--800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电信20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电信工程学院21级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801--900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901--1000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电信21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电信工程学院22级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1001--1100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1101--1200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电信22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经济贸易学院20级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1201--1300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1301--1400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经贸20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经济贸易学院21级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1401--1500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1501--1600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经贸21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经济贸易学院22级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1601--1700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1701--1800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经贸22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计算机学院20级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1801--1900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1901--2000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计算机20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计算机学院21级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2001--2100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2101--2200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计算机21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计算机学院22级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2201--2300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2301--2400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计算机22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医药工程学院&amp;服装与艺术设计学院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2401--2500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2501--2600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医药服装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Q4NGU2Y2VhM2E4YTI0MzE5YzQ5MDBkMDI4NzYifQ=="/>
  </w:docVars>
  <w:rsids>
    <w:rsidRoot w:val="6BD930E0"/>
    <w:rsid w:val="6BD930E0"/>
    <w:rsid w:val="7192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6378</Words>
  <Characters>6807</Characters>
  <Lines>0</Lines>
  <Paragraphs>0</Paragraphs>
  <TotalTime>5</TotalTime>
  <ScaleCrop>false</ScaleCrop>
  <LinksUpToDate>false</LinksUpToDate>
  <CharactersWithSpaces>6950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2023-03-30T11:30:00Z</dcterms:created>
  <dc:creator>雷秀萍</dc:creator>
  <cp:lastModifiedBy>雷秀萍</cp:lastModifiedBy>
  <dcterms:modified xsi:type="dcterms:W3CDTF">2023-03-30T11:50:51Z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50E7FA7BAF564D90AB6FD621C9DFDC4D_13</vt:lpwstr>
  </property>
</Properties>
</file>