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jc w:val="center"/>
        <w:textAlignment w:val="auto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中共陕西科技大学镐京学院委员会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jc w:val="center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关于做好第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30</w:t>
      </w:r>
      <w:r>
        <w:rPr>
          <w:rFonts w:hint="eastAsia" w:ascii="宋体" w:hAnsi="宋体" w:eastAsia="宋体" w:cs="宋体"/>
          <w:b/>
          <w:sz w:val="32"/>
          <w:szCs w:val="32"/>
        </w:rPr>
        <w:t>期入党积极分子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推荐</w:t>
      </w:r>
      <w:r>
        <w:rPr>
          <w:rFonts w:hint="eastAsia" w:ascii="宋体" w:hAnsi="宋体" w:eastAsia="宋体" w:cs="宋体"/>
          <w:b/>
          <w:sz w:val="32"/>
          <w:szCs w:val="32"/>
        </w:rPr>
        <w:t>和培养工作的通知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各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二级学院党总支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（直属党支部）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、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团总支</w:t>
      </w:r>
      <w:r>
        <w:rPr>
          <w:rFonts w:hint="eastAsia" w:ascii="宋体" w:hAnsi="宋体" w:eastAsia="宋体" w:cs="宋体"/>
          <w:b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中国共产主义青年团是中国共产党的助手和后备军，为了不断壮大入党积极分子队伍，协助党组织认真做好在优秀团员青年中吸收党员的工作，根据《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共青团陕西科技大学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镐京学院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委员会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入党积极分子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推荐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和培养细则》，各级团组织将于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月向党组织推荐一批入党积极分子。现将入党积极分子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推荐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工作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和入党积极分子党课培训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的有关工作事宜通知如下：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一、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推荐</w:t>
      </w:r>
      <w:r>
        <w:rPr>
          <w:rFonts w:hint="eastAsia" w:ascii="宋体" w:hAnsi="宋体" w:eastAsia="宋体" w:cs="宋体"/>
          <w:b/>
          <w:sz w:val="28"/>
          <w:szCs w:val="28"/>
        </w:rPr>
        <w:t>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符合《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共青团陕西科技大学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镐京学院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委员会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入党积极分子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推荐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和培养细则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》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的共青团员，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及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符合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《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中共陕西科技大学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镐京学院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委员会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教职工党员发展实施细则》的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在职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教职工。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/>
        <w:jc w:val="lef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注意：1.提交入党申请书时必须年满18周岁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/>
        <w:jc w:val="left"/>
        <w:textAlignment w:val="auto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      2.提交入党申请书三个月以上才能被确定为入党积极分子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二、选拔办法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宋体" w:hAnsi="宋体" w:cs="宋体"/>
          <w:color w:val="222222"/>
          <w:kern w:val="0"/>
          <w:sz w:val="24"/>
          <w:szCs w:val="24"/>
          <w:lang w:val="en-US" w:eastAsia="zh-CN"/>
        </w:rPr>
        <w:t>学生</w:t>
      </w:r>
      <w:r>
        <w:rPr>
          <w:rFonts w:hint="eastAsia" w:ascii="宋体" w:hAnsi="宋体" w:eastAsia="宋体" w:cs="宋体"/>
          <w:color w:val="222222"/>
          <w:kern w:val="0"/>
          <w:sz w:val="24"/>
          <w:szCs w:val="24"/>
        </w:rPr>
        <w:t>入党积极分子的</w:t>
      </w:r>
      <w:r>
        <w:rPr>
          <w:rFonts w:hint="eastAsia" w:ascii="宋体" w:hAnsi="宋体" w:cs="宋体"/>
          <w:color w:val="222222"/>
          <w:kern w:val="0"/>
          <w:sz w:val="24"/>
          <w:szCs w:val="24"/>
          <w:lang w:eastAsia="zh-CN"/>
        </w:rPr>
        <w:t>“</w:t>
      </w:r>
      <w:r>
        <w:rPr>
          <w:rFonts w:hint="eastAsia" w:ascii="宋体" w:hAnsi="宋体" w:cs="宋体"/>
          <w:color w:val="222222"/>
          <w:kern w:val="0"/>
          <w:sz w:val="24"/>
          <w:szCs w:val="24"/>
          <w:lang w:val="en-US" w:eastAsia="zh-CN"/>
        </w:rPr>
        <w:t>推优</w:t>
      </w:r>
      <w:r>
        <w:rPr>
          <w:rFonts w:hint="eastAsia" w:ascii="宋体" w:hAnsi="宋体" w:cs="宋体"/>
          <w:color w:val="222222"/>
          <w:kern w:val="0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color w:val="222222"/>
          <w:kern w:val="0"/>
          <w:sz w:val="24"/>
          <w:szCs w:val="24"/>
        </w:rPr>
        <w:t>选拔工作</w:t>
      </w:r>
      <w:r>
        <w:rPr>
          <w:rFonts w:hint="eastAsia" w:ascii="宋体" w:hAnsi="宋体" w:cs="宋体"/>
          <w:color w:val="222222"/>
          <w:kern w:val="0"/>
          <w:sz w:val="24"/>
          <w:szCs w:val="24"/>
          <w:lang w:val="en-US" w:eastAsia="zh-CN"/>
        </w:rPr>
        <w:t>由</w:t>
      </w:r>
      <w:r>
        <w:rPr>
          <w:rFonts w:hint="eastAsia" w:ascii="宋体" w:hAnsi="宋体" w:eastAsia="宋体" w:cs="宋体"/>
          <w:color w:val="222222"/>
          <w:kern w:val="0"/>
          <w:sz w:val="24"/>
          <w:szCs w:val="24"/>
        </w:rPr>
        <w:t>各</w:t>
      </w:r>
      <w:r>
        <w:rPr>
          <w:rFonts w:hint="eastAsia" w:ascii="宋体" w:hAnsi="宋体" w:cs="宋体"/>
          <w:color w:val="222222"/>
          <w:kern w:val="0"/>
          <w:sz w:val="24"/>
          <w:szCs w:val="24"/>
          <w:lang w:val="en-US" w:eastAsia="zh-CN"/>
        </w:rPr>
        <w:t>二级学院</w:t>
      </w:r>
      <w:r>
        <w:rPr>
          <w:rFonts w:hint="eastAsia" w:ascii="宋体" w:hAnsi="宋体" w:eastAsia="宋体" w:cs="宋体"/>
          <w:color w:val="222222"/>
          <w:kern w:val="0"/>
          <w:sz w:val="24"/>
          <w:szCs w:val="24"/>
          <w:lang w:val="en-US" w:eastAsia="zh-CN"/>
        </w:rPr>
        <w:t>团</w:t>
      </w:r>
      <w:r>
        <w:rPr>
          <w:rFonts w:hint="eastAsia" w:ascii="宋体" w:hAnsi="宋体" w:eastAsia="宋体" w:cs="宋体"/>
          <w:color w:val="222222"/>
          <w:kern w:val="0"/>
          <w:sz w:val="24"/>
          <w:szCs w:val="24"/>
        </w:rPr>
        <w:t>总支</w:t>
      </w:r>
      <w:r>
        <w:rPr>
          <w:rFonts w:hint="eastAsia" w:ascii="宋体" w:hAnsi="宋体" w:cs="宋体"/>
          <w:color w:val="222222"/>
          <w:kern w:val="0"/>
          <w:sz w:val="24"/>
          <w:szCs w:val="24"/>
          <w:lang w:val="en-US" w:eastAsia="zh-CN"/>
        </w:rPr>
        <w:t>组织，以班级团支部</w:t>
      </w:r>
      <w:r>
        <w:rPr>
          <w:rFonts w:hint="eastAsia" w:ascii="宋体" w:hAnsi="宋体" w:eastAsia="宋体" w:cs="宋体"/>
          <w:color w:val="222222"/>
          <w:kern w:val="0"/>
          <w:sz w:val="24"/>
          <w:szCs w:val="24"/>
        </w:rPr>
        <w:t>为单位</w:t>
      </w:r>
      <w:r>
        <w:rPr>
          <w:rFonts w:hint="eastAsia" w:ascii="宋体" w:hAnsi="宋体" w:cs="宋体"/>
          <w:color w:val="222222"/>
          <w:kern w:val="0"/>
          <w:sz w:val="24"/>
          <w:szCs w:val="24"/>
          <w:lang w:val="en-US" w:eastAsia="zh-CN"/>
        </w:rPr>
        <w:t>开展</w:t>
      </w:r>
      <w:r>
        <w:rPr>
          <w:rFonts w:hint="eastAsia" w:ascii="宋体" w:hAnsi="宋体" w:eastAsia="宋体" w:cs="宋体"/>
          <w:color w:val="222222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各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二级学院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团总支应在“公平、公正、公开、择优推荐”的原则下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指导各级团支部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开展本次“推优”工作，对照“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推荐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”标准，慎重推荐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具体标准，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参见《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共青团陕西科技大学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镐京学院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委员会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入党积极分子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推荐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和培养细则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》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教工入党积极分子的推荐工作，由各二级学院党总支指导下属党支部进行，具体标准可参考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《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中共陕西科技大学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镐京学院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委员会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教职工党员发展实施细则》。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培养方式及内容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/>
        <w:jc w:val="left"/>
        <w:textAlignment w:val="auto"/>
        <w:rPr>
          <w:rFonts w:hint="default" w:ascii="宋体" w:hAnsi="宋体" w:eastAsia="宋体" w:cs="宋体"/>
          <w:color w:val="222222"/>
          <w:kern w:val="0"/>
          <w:sz w:val="24"/>
          <w:szCs w:val="24"/>
          <w:lang w:val="en-US"/>
        </w:rPr>
      </w:pPr>
      <w:r>
        <w:rPr>
          <w:rFonts w:hint="eastAsia" w:ascii="宋体" w:hAnsi="宋体" w:cs="宋体"/>
          <w:color w:val="222222"/>
          <w:kern w:val="0"/>
          <w:sz w:val="24"/>
          <w:szCs w:val="24"/>
          <w:lang w:val="en-US" w:eastAsia="zh-CN"/>
        </w:rPr>
        <w:t>对于审查通过的</w:t>
      </w:r>
      <w:r>
        <w:rPr>
          <w:rFonts w:hint="eastAsia" w:ascii="宋体" w:hAnsi="宋体" w:eastAsia="宋体" w:cs="宋体"/>
          <w:color w:val="222222"/>
          <w:kern w:val="0"/>
          <w:sz w:val="24"/>
          <w:szCs w:val="24"/>
        </w:rPr>
        <w:t>入党积极分子</w:t>
      </w:r>
      <w:r>
        <w:rPr>
          <w:rFonts w:hint="eastAsia" w:ascii="宋体" w:hAnsi="宋体" w:cs="宋体"/>
          <w:color w:val="222222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222222"/>
          <w:kern w:val="0"/>
          <w:sz w:val="24"/>
          <w:szCs w:val="24"/>
          <w:lang w:val="en-US" w:eastAsia="zh-CN"/>
        </w:rPr>
        <w:t>由</w:t>
      </w:r>
      <w:r>
        <w:rPr>
          <w:rFonts w:hint="eastAsia" w:ascii="宋体" w:hAnsi="宋体" w:eastAsia="宋体" w:cs="宋体"/>
          <w:color w:val="222222"/>
          <w:kern w:val="0"/>
          <w:sz w:val="24"/>
          <w:szCs w:val="24"/>
        </w:rPr>
        <w:t>各</w:t>
      </w:r>
      <w:r>
        <w:rPr>
          <w:rFonts w:hint="eastAsia" w:ascii="宋体" w:hAnsi="宋体" w:eastAsia="宋体" w:cs="宋体"/>
          <w:color w:val="222222"/>
          <w:kern w:val="0"/>
          <w:sz w:val="24"/>
          <w:szCs w:val="24"/>
          <w:lang w:val="en-US" w:eastAsia="zh-CN"/>
        </w:rPr>
        <w:t>二级学院</w:t>
      </w:r>
      <w:r>
        <w:rPr>
          <w:rFonts w:hint="eastAsia" w:ascii="宋体" w:hAnsi="宋体" w:cs="宋体"/>
          <w:color w:val="222222"/>
          <w:kern w:val="0"/>
          <w:sz w:val="24"/>
          <w:szCs w:val="24"/>
          <w:lang w:val="en-US" w:eastAsia="zh-CN"/>
        </w:rPr>
        <w:t>党总支（直属党支部），统一组织安排培训教育。具体培养方式和培训内容，可参考以下安排：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601"/>
        <w:jc w:val="left"/>
        <w:textAlignment w:val="auto"/>
        <w:rPr>
          <w:rFonts w:hint="eastAsia" w:ascii="宋体" w:hAnsi="宋体" w:eastAsia="宋体" w:cs="宋体"/>
          <w:b/>
          <w:bCs/>
          <w:color w:val="222222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222222"/>
          <w:kern w:val="0"/>
          <w:sz w:val="24"/>
          <w:szCs w:val="24"/>
          <w:lang w:val="en-US" w:eastAsia="zh-CN"/>
        </w:rPr>
        <w:t>（一）</w:t>
      </w:r>
      <w:r>
        <w:rPr>
          <w:rFonts w:hint="eastAsia" w:ascii="宋体" w:hAnsi="宋体" w:eastAsia="宋体" w:cs="宋体"/>
          <w:b/>
          <w:bCs/>
          <w:color w:val="222222"/>
          <w:kern w:val="0"/>
          <w:sz w:val="24"/>
          <w:szCs w:val="24"/>
          <w:lang w:val="en-US" w:eastAsia="zh-CN"/>
        </w:rPr>
        <w:t>培养方式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222222"/>
          <w:kern w:val="0"/>
          <w:sz w:val="24"/>
          <w:szCs w:val="24"/>
          <w:lang w:val="en-US" w:eastAsia="zh-CN"/>
        </w:rPr>
        <w:t>各二级学院党总支（直属党支部）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采取集中授课、视频学习、专题讨论、社会实践等形式进行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培训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。各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党总支、直属党支部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要深入贯彻学习党的十九大精神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“不忘初心、牢记使命”主题教育活动，结合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现阶段疫情防控的特殊情况，合理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开展相关教育内容，切实提高学习的针对性和实效性。　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601"/>
        <w:jc w:val="left"/>
        <w:textAlignment w:val="auto"/>
        <w:rPr>
          <w:rFonts w:hint="eastAsia" w:ascii="宋体" w:hAnsi="宋体" w:cs="宋体"/>
          <w:b/>
          <w:bCs/>
          <w:color w:val="222222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222222"/>
          <w:kern w:val="0"/>
          <w:sz w:val="24"/>
          <w:szCs w:val="24"/>
          <w:lang w:val="en-US" w:eastAsia="zh-CN"/>
        </w:rPr>
        <w:t>（二）培养内容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222222"/>
          <w:kern w:val="0"/>
          <w:sz w:val="24"/>
          <w:szCs w:val="24"/>
          <w:lang w:val="en-US" w:eastAsia="zh-CN"/>
        </w:rPr>
        <w:t>以习近平新时代中国特色社会主义思想为引领，坚持为党培养人的原则，努力培养一批思想政治觉悟高，理想信念坚定的后备军。培训的内容主要以：学习《党章》、《党规》、《中国共产党党员教育管理工作条例》、《中国共产党支部工作条例（试行）》，学习近平总书记重要系列讲话内容和指示精神，学习“不忘初心、牢记使命”优秀共产党员先进事迹，学习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社会主义核心价值观等方面教育活动。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四、工作要求　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（一）精心组织，认真安排。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各党总支要认真做好入党积极分子培训的各项准备工作，指定专人负责，切实保证培训质量，务求达到培训目的。　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（二）严格纪律，加强管理。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各党总支要加强对入党积极分子的管理工作，严格学习纪律。培养期间旷课两次以上以及社会实践活动未达要求者，不得参加党课结业考试。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（三）注重考核，确保效果。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党课培训结束时要采用闭卷考试的形式对培养对象进行学习考核。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院党委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结合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校团委的社会实践表现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和考试结果对本期入党积极分子进行综合考核。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（四）保证时间，及时备案。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各党总支、直属党支部应于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日前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将参训名单上报院党委，于5月25日前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确定培训方案、日程安排，并于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日前完成所有培训工作。培训结束后应及时将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培训方案、日程安排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、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shd w:val="clear" w:color="auto" w:fill="FFFFFF"/>
        </w:rPr>
        <w:t>党课学员成绩单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、培训工作总结报学院党委备案。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（五）过程跟踪，常态考察。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对于本期确认的入党积极分子，各党总支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直属党支部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及下属党支部、要在日常培养上多下功夫，按照党章要求严格培养程序，重视培养过程，落实培养效果，发挥培养人的作用，根据积极分子思想汇报情况及时进行帮助和培养，务必将积极分子的培养工作落实、落小、落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/>
        <w:jc w:val="righ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中共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陕西科技大学镐京学院委员会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/>
        <w:jc w:val="righ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14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日</w:t>
      </w:r>
    </w:p>
    <w:p>
      <w:pPr>
        <w:jc w:val="right"/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3D9E1F"/>
    <w:multiLevelType w:val="singleLevel"/>
    <w:tmpl w:val="8E3D9E1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9D"/>
    <w:rsid w:val="000D5B0A"/>
    <w:rsid w:val="00176BEE"/>
    <w:rsid w:val="001A6A4B"/>
    <w:rsid w:val="001D159D"/>
    <w:rsid w:val="002532E8"/>
    <w:rsid w:val="00346434"/>
    <w:rsid w:val="00390DF1"/>
    <w:rsid w:val="003B7073"/>
    <w:rsid w:val="004E0108"/>
    <w:rsid w:val="004F6A21"/>
    <w:rsid w:val="005741BA"/>
    <w:rsid w:val="005C7825"/>
    <w:rsid w:val="006429B0"/>
    <w:rsid w:val="006539D8"/>
    <w:rsid w:val="008B5963"/>
    <w:rsid w:val="008E3745"/>
    <w:rsid w:val="009134E1"/>
    <w:rsid w:val="00923C82"/>
    <w:rsid w:val="009828D5"/>
    <w:rsid w:val="009F6797"/>
    <w:rsid w:val="00A2200A"/>
    <w:rsid w:val="00AF0D6B"/>
    <w:rsid w:val="00B462EA"/>
    <w:rsid w:val="00D7137A"/>
    <w:rsid w:val="00DB1760"/>
    <w:rsid w:val="00DC7545"/>
    <w:rsid w:val="00ED13EB"/>
    <w:rsid w:val="00F206AC"/>
    <w:rsid w:val="00F24058"/>
    <w:rsid w:val="03413090"/>
    <w:rsid w:val="07F2785C"/>
    <w:rsid w:val="10376D3F"/>
    <w:rsid w:val="21987550"/>
    <w:rsid w:val="37D5604F"/>
    <w:rsid w:val="42FE321A"/>
    <w:rsid w:val="442E60E8"/>
    <w:rsid w:val="5B43188F"/>
    <w:rsid w:val="5F8B7217"/>
    <w:rsid w:val="63ED7CDE"/>
    <w:rsid w:val="695F4539"/>
    <w:rsid w:val="69AE4851"/>
    <w:rsid w:val="70AC104D"/>
    <w:rsid w:val="763A3456"/>
    <w:rsid w:val="790D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154</Words>
  <Characters>880</Characters>
  <Lines>7</Lines>
  <Paragraphs>2</Paragraphs>
  <TotalTime>8</TotalTime>
  <ScaleCrop>false</ScaleCrop>
  <LinksUpToDate>false</LinksUpToDate>
  <CharactersWithSpaces>1032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2016-04-14T11:09:00Z</dcterms:created>
  <dc:creator>admin</dc:creator>
  <cp:lastModifiedBy>Administrator</cp:lastModifiedBy>
  <dcterms:modified xsi:type="dcterms:W3CDTF">2020-05-14T08:10:48Z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